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67" w:rsidRPr="008A64CB" w:rsidRDefault="00825C67" w:rsidP="00825C67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 w:rsidRPr="008A64CB">
        <w:rPr>
          <w:rFonts w:ascii="Century Gothic" w:hAnsi="Century Gothic" w:cstheme="minorHAnsi"/>
          <w:b/>
          <w:sz w:val="22"/>
          <w:szCs w:val="22"/>
        </w:rPr>
        <w:t xml:space="preserve">Housing Authority of the </w:t>
      </w:r>
      <w:r>
        <w:rPr>
          <w:rFonts w:ascii="Century Gothic" w:hAnsi="Century Gothic" w:cstheme="minorHAnsi"/>
          <w:b/>
          <w:sz w:val="22"/>
          <w:szCs w:val="22"/>
        </w:rPr>
        <w:t>County of Alameda</w:t>
      </w:r>
      <w:r w:rsidR="00C20F22">
        <w:rPr>
          <w:rFonts w:ascii="Century Gothic" w:hAnsi="Century Gothic" w:cstheme="minorHAnsi"/>
          <w:b/>
          <w:sz w:val="22"/>
          <w:szCs w:val="22"/>
        </w:rPr>
        <w:t xml:space="preserve"> (HACA)</w:t>
      </w:r>
    </w:p>
    <w:p w:rsidR="00825C67" w:rsidRPr="008A64CB" w:rsidRDefault="00825C67" w:rsidP="00825C67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 xml:space="preserve">Temporary COVID-19 </w:t>
      </w:r>
    </w:p>
    <w:p w:rsidR="00825C67" w:rsidRDefault="00825C67" w:rsidP="00825C67">
      <w:pPr>
        <w:spacing w:line="276" w:lineRule="auto"/>
        <w:jc w:val="center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Signing Bonus</w:t>
      </w:r>
      <w:r w:rsidRPr="008A64CB">
        <w:rPr>
          <w:rFonts w:ascii="Century Gothic" w:hAnsi="Century Gothic" w:cstheme="minorHAnsi"/>
          <w:b/>
          <w:sz w:val="22"/>
          <w:szCs w:val="22"/>
        </w:rPr>
        <w:t xml:space="preserve"> </w:t>
      </w:r>
      <w:r>
        <w:rPr>
          <w:rFonts w:ascii="Century Gothic" w:hAnsi="Century Gothic" w:cstheme="minorHAnsi"/>
          <w:b/>
          <w:sz w:val="22"/>
          <w:szCs w:val="22"/>
        </w:rPr>
        <w:t xml:space="preserve">Program </w:t>
      </w:r>
      <w:r w:rsidRPr="008A64CB">
        <w:rPr>
          <w:rFonts w:ascii="Century Gothic" w:hAnsi="Century Gothic" w:cstheme="minorHAnsi"/>
          <w:b/>
          <w:sz w:val="22"/>
          <w:szCs w:val="22"/>
        </w:rPr>
        <w:t>Guidelines</w:t>
      </w:r>
      <w:r>
        <w:rPr>
          <w:rFonts w:ascii="Century Gothic" w:hAnsi="Century Gothic" w:cstheme="minorHAnsi"/>
          <w:b/>
          <w:sz w:val="22"/>
          <w:szCs w:val="22"/>
        </w:rPr>
        <w:t xml:space="preserve"> and Owner Acknowledgement</w:t>
      </w:r>
    </w:p>
    <w:p w:rsidR="00EE607C" w:rsidRDefault="00055C74"/>
    <w:p w:rsidR="00825C67" w:rsidRPr="00F41776" w:rsidRDefault="00825C67" w:rsidP="00FE33DB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  <w:u w:val="single"/>
        </w:rPr>
      </w:pPr>
      <w:r w:rsidRPr="00F41776">
        <w:rPr>
          <w:rFonts w:ascii="Century Gothic" w:hAnsi="Century Gothic" w:cstheme="minorHAnsi"/>
          <w:b/>
          <w:sz w:val="22"/>
          <w:szCs w:val="22"/>
          <w:u w:val="single"/>
        </w:rPr>
        <w:t>SIGNING BONUS PROGRAM GUIDELINES</w:t>
      </w:r>
    </w:p>
    <w:p w:rsidR="0080142F" w:rsidRDefault="00825C67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T</w:t>
      </w:r>
      <w:r w:rsidRPr="008A64CB">
        <w:rPr>
          <w:rFonts w:ascii="Century Gothic" w:hAnsi="Century Gothic" w:cstheme="minorHAnsi"/>
          <w:sz w:val="22"/>
          <w:szCs w:val="22"/>
        </w:rPr>
        <w:t xml:space="preserve">his </w:t>
      </w:r>
      <w:r>
        <w:rPr>
          <w:rFonts w:ascii="Century Gothic" w:hAnsi="Century Gothic" w:cstheme="minorHAnsi"/>
          <w:sz w:val="22"/>
          <w:szCs w:val="22"/>
        </w:rPr>
        <w:t>Temporary COVID-19 Signing Bonus Program</w:t>
      </w:r>
      <w:r w:rsidR="0075386A">
        <w:rPr>
          <w:rFonts w:ascii="Century Gothic" w:hAnsi="Century Gothic" w:cstheme="minorHAnsi"/>
          <w:sz w:val="22"/>
          <w:szCs w:val="22"/>
        </w:rPr>
        <w:t xml:space="preserve"> </w:t>
      </w:r>
      <w:r w:rsidRPr="008A64CB">
        <w:rPr>
          <w:rFonts w:ascii="Century Gothic" w:hAnsi="Century Gothic" w:cstheme="minorHAnsi"/>
          <w:sz w:val="22"/>
          <w:szCs w:val="22"/>
        </w:rPr>
        <w:t xml:space="preserve">provides </w:t>
      </w:r>
      <w:r>
        <w:rPr>
          <w:rFonts w:ascii="Century Gothic" w:hAnsi="Century Gothic" w:cstheme="minorHAnsi"/>
          <w:sz w:val="22"/>
          <w:szCs w:val="22"/>
        </w:rPr>
        <w:t xml:space="preserve">a </w:t>
      </w:r>
      <w:r w:rsidRPr="008A64CB">
        <w:rPr>
          <w:rFonts w:ascii="Century Gothic" w:hAnsi="Century Gothic" w:cstheme="minorHAnsi"/>
          <w:sz w:val="22"/>
          <w:szCs w:val="22"/>
        </w:rPr>
        <w:t xml:space="preserve">financial incentive to encourage property owners to rent residential units to </w:t>
      </w:r>
      <w:r>
        <w:rPr>
          <w:rFonts w:ascii="Century Gothic" w:hAnsi="Century Gothic" w:cstheme="minorHAnsi"/>
          <w:sz w:val="22"/>
          <w:szCs w:val="22"/>
        </w:rPr>
        <w:t>HACA’s Mainstream Voucher and Foster Youth to Indepe</w:t>
      </w:r>
      <w:r w:rsidR="0075386A">
        <w:rPr>
          <w:rFonts w:ascii="Century Gothic" w:hAnsi="Century Gothic" w:cstheme="minorHAnsi"/>
          <w:sz w:val="22"/>
          <w:szCs w:val="22"/>
        </w:rPr>
        <w:t xml:space="preserve">ndence (FYI) Initiative </w:t>
      </w:r>
      <w:r>
        <w:rPr>
          <w:rFonts w:ascii="Century Gothic" w:hAnsi="Century Gothic" w:cstheme="minorHAnsi"/>
          <w:sz w:val="22"/>
          <w:szCs w:val="22"/>
        </w:rPr>
        <w:t>voucher holders</w:t>
      </w:r>
      <w:r w:rsidRPr="008A64CB">
        <w:rPr>
          <w:rFonts w:ascii="Century Gothic" w:hAnsi="Century Gothic" w:cstheme="minorHAnsi"/>
          <w:sz w:val="22"/>
          <w:szCs w:val="22"/>
        </w:rPr>
        <w:t xml:space="preserve">.   </w:t>
      </w:r>
      <w:r w:rsidR="0080142F">
        <w:rPr>
          <w:rFonts w:ascii="Century Gothic" w:hAnsi="Century Gothic" w:cstheme="minorHAnsi"/>
          <w:sz w:val="22"/>
          <w:szCs w:val="22"/>
        </w:rPr>
        <w:t xml:space="preserve">The Mainstream program serves non-elderly families that include a person with a disability and the FYI program serves persons aged 18 to </w:t>
      </w:r>
      <w:r w:rsidR="0080142F" w:rsidRPr="00B112D5">
        <w:rPr>
          <w:rFonts w:ascii="Century Gothic" w:hAnsi="Century Gothic" w:cstheme="minorHAnsi"/>
          <w:sz w:val="22"/>
          <w:szCs w:val="22"/>
        </w:rPr>
        <w:t>2</w:t>
      </w:r>
      <w:r w:rsidR="00B25477">
        <w:rPr>
          <w:rFonts w:ascii="Century Gothic" w:hAnsi="Century Gothic" w:cstheme="minorHAnsi"/>
          <w:sz w:val="22"/>
          <w:szCs w:val="22"/>
        </w:rPr>
        <w:t>5</w:t>
      </w:r>
      <w:bookmarkStart w:id="0" w:name="_GoBack"/>
      <w:bookmarkEnd w:id="0"/>
      <w:r w:rsidR="0080142F">
        <w:rPr>
          <w:rFonts w:ascii="Century Gothic" w:hAnsi="Century Gothic" w:cstheme="minorHAnsi"/>
          <w:sz w:val="22"/>
          <w:szCs w:val="22"/>
        </w:rPr>
        <w:t xml:space="preserve"> that were previously part of the foster care system.</w:t>
      </w:r>
    </w:p>
    <w:p w:rsidR="00825C67" w:rsidRDefault="00825C67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 w:rsidRPr="008A64CB">
        <w:rPr>
          <w:rFonts w:ascii="Century Gothic" w:hAnsi="Century Gothic" w:cstheme="minorHAnsi"/>
          <w:sz w:val="22"/>
          <w:szCs w:val="22"/>
        </w:rPr>
        <w:t>Under th</w:t>
      </w:r>
      <w:r w:rsidR="0075386A">
        <w:rPr>
          <w:rFonts w:ascii="Century Gothic" w:hAnsi="Century Gothic" w:cstheme="minorHAnsi"/>
          <w:sz w:val="22"/>
          <w:szCs w:val="22"/>
        </w:rPr>
        <w:t>e</w:t>
      </w:r>
      <w:r>
        <w:rPr>
          <w:rFonts w:ascii="Century Gothic" w:hAnsi="Century Gothic" w:cstheme="minorHAnsi"/>
          <w:sz w:val="22"/>
          <w:szCs w:val="22"/>
        </w:rPr>
        <w:t xml:space="preserve"> </w:t>
      </w:r>
      <w:r w:rsidR="0075386A">
        <w:rPr>
          <w:rFonts w:ascii="Century Gothic" w:hAnsi="Century Gothic" w:cstheme="minorHAnsi"/>
          <w:sz w:val="22"/>
          <w:szCs w:val="22"/>
        </w:rPr>
        <w:t>Signing  Bonus Program</w:t>
      </w:r>
      <w:r w:rsidRPr="008A64CB">
        <w:rPr>
          <w:rFonts w:ascii="Century Gothic" w:hAnsi="Century Gothic" w:cstheme="minorHAnsi"/>
          <w:sz w:val="22"/>
          <w:szCs w:val="22"/>
        </w:rPr>
        <w:t xml:space="preserve">, </w:t>
      </w:r>
      <w:r w:rsidR="00C20F22">
        <w:rPr>
          <w:rFonts w:ascii="Century Gothic" w:hAnsi="Century Gothic" w:cstheme="minorHAnsi"/>
          <w:sz w:val="22"/>
          <w:szCs w:val="22"/>
        </w:rPr>
        <w:t>HACA</w:t>
      </w:r>
      <w:r>
        <w:rPr>
          <w:rFonts w:ascii="Century Gothic" w:hAnsi="Century Gothic" w:cstheme="minorHAnsi"/>
          <w:sz w:val="22"/>
          <w:szCs w:val="22"/>
        </w:rPr>
        <w:t xml:space="preserve"> will provide</w:t>
      </w:r>
      <w:r w:rsidRPr="008A64CB">
        <w:rPr>
          <w:rFonts w:ascii="Century Gothic" w:hAnsi="Century Gothic" w:cstheme="minorHAnsi"/>
          <w:sz w:val="22"/>
          <w:szCs w:val="22"/>
        </w:rPr>
        <w:t xml:space="preserve"> </w:t>
      </w:r>
      <w:r w:rsidR="0075386A">
        <w:rPr>
          <w:rFonts w:ascii="Century Gothic" w:hAnsi="Century Gothic" w:cstheme="minorHAnsi"/>
          <w:sz w:val="22"/>
          <w:szCs w:val="22"/>
        </w:rPr>
        <w:t xml:space="preserve">one-time </w:t>
      </w:r>
      <w:r>
        <w:rPr>
          <w:rFonts w:ascii="Century Gothic" w:hAnsi="Century Gothic" w:cstheme="minorHAnsi"/>
          <w:sz w:val="22"/>
          <w:szCs w:val="22"/>
        </w:rPr>
        <w:t>bonus</w:t>
      </w:r>
      <w:r w:rsidRPr="008A64CB">
        <w:rPr>
          <w:rFonts w:ascii="Century Gothic" w:hAnsi="Century Gothic" w:cstheme="minorHAnsi"/>
          <w:sz w:val="22"/>
          <w:szCs w:val="22"/>
        </w:rPr>
        <w:t xml:space="preserve"> payments to property owners </w:t>
      </w:r>
      <w:r>
        <w:rPr>
          <w:rFonts w:ascii="Century Gothic" w:hAnsi="Century Gothic" w:cstheme="minorHAnsi"/>
          <w:sz w:val="22"/>
          <w:szCs w:val="22"/>
        </w:rPr>
        <w:t xml:space="preserve">with units located </w:t>
      </w:r>
      <w:r w:rsidRPr="008A64CB">
        <w:rPr>
          <w:rFonts w:ascii="Century Gothic" w:hAnsi="Century Gothic" w:cstheme="minorHAnsi"/>
          <w:sz w:val="22"/>
          <w:szCs w:val="22"/>
        </w:rPr>
        <w:t xml:space="preserve">in </w:t>
      </w:r>
      <w:r>
        <w:rPr>
          <w:rFonts w:ascii="Century Gothic" w:hAnsi="Century Gothic" w:cstheme="minorHAnsi"/>
          <w:sz w:val="22"/>
          <w:szCs w:val="22"/>
        </w:rPr>
        <w:t>HACA’s jurisdiction</w:t>
      </w:r>
      <w:r w:rsidRPr="008A64CB">
        <w:rPr>
          <w:rFonts w:ascii="Century Gothic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 xml:space="preserve">that are </w:t>
      </w:r>
      <w:r w:rsidRPr="0075386A">
        <w:rPr>
          <w:rFonts w:ascii="Century Gothic" w:hAnsi="Century Gothic" w:cstheme="minorHAnsi"/>
          <w:sz w:val="22"/>
          <w:szCs w:val="22"/>
          <w:u w:val="single"/>
        </w:rPr>
        <w:t>newly rented</w:t>
      </w:r>
      <w:r w:rsidRPr="008A64CB">
        <w:rPr>
          <w:rFonts w:ascii="Century Gothic" w:hAnsi="Century Gothic" w:cstheme="minorHAnsi"/>
          <w:sz w:val="22"/>
          <w:szCs w:val="22"/>
        </w:rPr>
        <w:t xml:space="preserve"> to </w:t>
      </w:r>
      <w:r>
        <w:rPr>
          <w:rFonts w:ascii="Century Gothic" w:hAnsi="Century Gothic" w:cstheme="minorHAnsi"/>
          <w:sz w:val="22"/>
          <w:szCs w:val="22"/>
        </w:rPr>
        <w:t>Eligible Tenants (defined below)</w:t>
      </w:r>
      <w:r w:rsidRPr="008A64CB">
        <w:rPr>
          <w:rFonts w:ascii="Century Gothic" w:hAnsi="Century Gothic" w:cstheme="minorHAnsi"/>
          <w:sz w:val="22"/>
          <w:szCs w:val="22"/>
        </w:rPr>
        <w:t xml:space="preserve">.   </w:t>
      </w:r>
    </w:p>
    <w:p w:rsidR="00825C67" w:rsidRPr="008A64CB" w:rsidRDefault="0075386A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The Signing Bonus P</w:t>
      </w:r>
      <w:r w:rsidR="00270435">
        <w:rPr>
          <w:rFonts w:ascii="Century Gothic" w:hAnsi="Century Gothic" w:cstheme="minorHAnsi"/>
          <w:sz w:val="22"/>
          <w:szCs w:val="22"/>
        </w:rPr>
        <w:t xml:space="preserve">rogram will begin with Requests for Tenancy Approval </w:t>
      </w:r>
      <w:r>
        <w:rPr>
          <w:rFonts w:ascii="Century Gothic" w:hAnsi="Century Gothic" w:cstheme="minorHAnsi"/>
          <w:sz w:val="22"/>
          <w:szCs w:val="22"/>
        </w:rPr>
        <w:t xml:space="preserve">(RTA) </w:t>
      </w:r>
      <w:r w:rsidR="00270435">
        <w:rPr>
          <w:rFonts w:ascii="Century Gothic" w:hAnsi="Century Gothic" w:cstheme="minorHAnsi"/>
          <w:sz w:val="22"/>
          <w:szCs w:val="22"/>
        </w:rPr>
        <w:t xml:space="preserve">received on or after June 15, 2020.  </w:t>
      </w:r>
      <w:r>
        <w:rPr>
          <w:rFonts w:ascii="Century Gothic" w:hAnsi="Century Gothic" w:cstheme="minorHAnsi"/>
          <w:sz w:val="22"/>
          <w:szCs w:val="22"/>
        </w:rPr>
        <w:t xml:space="preserve">It </w:t>
      </w:r>
      <w:r w:rsidR="00825C67">
        <w:rPr>
          <w:rFonts w:ascii="Century Gothic" w:hAnsi="Century Gothic" w:cstheme="minorHAnsi"/>
          <w:sz w:val="22"/>
          <w:szCs w:val="22"/>
        </w:rPr>
        <w:t xml:space="preserve">will sunset </w:t>
      </w:r>
      <w:r w:rsidR="006C78AB">
        <w:rPr>
          <w:rFonts w:ascii="Century Gothic" w:hAnsi="Century Gothic" w:cstheme="minorHAnsi"/>
          <w:sz w:val="22"/>
          <w:szCs w:val="22"/>
        </w:rPr>
        <w:t xml:space="preserve">on December 15, 2020, meaning signing bonuses will only be paid where both the HAP contract </w:t>
      </w:r>
      <w:r w:rsidR="002C7CEC">
        <w:rPr>
          <w:rFonts w:ascii="Century Gothic" w:hAnsi="Century Gothic" w:cstheme="minorHAnsi"/>
          <w:sz w:val="22"/>
          <w:szCs w:val="22"/>
        </w:rPr>
        <w:t xml:space="preserve">has been executed </w:t>
      </w:r>
      <w:r w:rsidR="006C78AB" w:rsidRPr="0075386A">
        <w:rPr>
          <w:rFonts w:ascii="Century Gothic" w:hAnsi="Century Gothic" w:cstheme="minorHAnsi"/>
          <w:sz w:val="22"/>
          <w:szCs w:val="22"/>
          <w:u w:val="single"/>
        </w:rPr>
        <w:t>and</w:t>
      </w:r>
      <w:r w:rsidR="006C78AB">
        <w:rPr>
          <w:rFonts w:ascii="Century Gothic" w:hAnsi="Century Gothic" w:cstheme="minorHAnsi"/>
          <w:sz w:val="22"/>
          <w:szCs w:val="22"/>
        </w:rPr>
        <w:t xml:space="preserve"> the tenant has moved into the unit on or before December 15, 2020.</w:t>
      </w:r>
    </w:p>
    <w:p w:rsidR="00825C67" w:rsidRPr="008A64CB" w:rsidRDefault="00825C67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b/>
          <w:sz w:val="22"/>
          <w:szCs w:val="22"/>
        </w:rPr>
      </w:pPr>
      <w:r w:rsidRPr="008A64CB">
        <w:rPr>
          <w:rFonts w:ascii="Century Gothic" w:hAnsi="Century Gothic" w:cstheme="minorHAnsi"/>
          <w:b/>
          <w:sz w:val="22"/>
          <w:szCs w:val="22"/>
        </w:rPr>
        <w:t xml:space="preserve">I. ELIGIBLE TENANTS   </w:t>
      </w:r>
    </w:p>
    <w:p w:rsidR="00825C67" w:rsidRPr="008A64CB" w:rsidRDefault="00825C67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 w:rsidRPr="008A64CB">
        <w:rPr>
          <w:rFonts w:ascii="Century Gothic" w:hAnsi="Century Gothic" w:cstheme="minorHAnsi"/>
          <w:sz w:val="22"/>
          <w:szCs w:val="22"/>
        </w:rPr>
        <w:t>To be eligible to participate in th</w:t>
      </w:r>
      <w:r w:rsidR="00D60217">
        <w:rPr>
          <w:rFonts w:ascii="Century Gothic" w:hAnsi="Century Gothic" w:cstheme="minorHAnsi"/>
          <w:sz w:val="22"/>
          <w:szCs w:val="22"/>
        </w:rPr>
        <w:t>e Signing Bonus P</w:t>
      </w:r>
      <w:r>
        <w:rPr>
          <w:rFonts w:ascii="Century Gothic" w:hAnsi="Century Gothic" w:cstheme="minorHAnsi"/>
          <w:sz w:val="22"/>
          <w:szCs w:val="22"/>
        </w:rPr>
        <w:t>r</w:t>
      </w:r>
      <w:r w:rsidRPr="008A64CB">
        <w:rPr>
          <w:rFonts w:ascii="Century Gothic" w:hAnsi="Century Gothic" w:cstheme="minorHAnsi"/>
          <w:sz w:val="22"/>
          <w:szCs w:val="22"/>
        </w:rPr>
        <w:t xml:space="preserve">ogram, a prospective tenant </w:t>
      </w:r>
      <w:r>
        <w:rPr>
          <w:rFonts w:ascii="Century Gothic" w:hAnsi="Century Gothic" w:cstheme="minorHAnsi"/>
          <w:sz w:val="22"/>
          <w:szCs w:val="22"/>
        </w:rPr>
        <w:t xml:space="preserve">must </w:t>
      </w:r>
      <w:r w:rsidRPr="008A64CB">
        <w:rPr>
          <w:rFonts w:ascii="Century Gothic" w:hAnsi="Century Gothic" w:cstheme="minorHAnsi"/>
          <w:sz w:val="22"/>
          <w:szCs w:val="22"/>
        </w:rPr>
        <w:t>be a current holder of a Section 8 Voucher</w:t>
      </w:r>
      <w:r>
        <w:rPr>
          <w:rFonts w:ascii="Century Gothic" w:hAnsi="Century Gothic" w:cstheme="minorHAnsi"/>
          <w:sz w:val="22"/>
          <w:szCs w:val="22"/>
        </w:rPr>
        <w:t xml:space="preserve"> through </w:t>
      </w:r>
      <w:r w:rsidR="00C20F22">
        <w:rPr>
          <w:rFonts w:ascii="Century Gothic" w:hAnsi="Century Gothic" w:cstheme="minorHAnsi"/>
          <w:sz w:val="22"/>
          <w:szCs w:val="22"/>
        </w:rPr>
        <w:t xml:space="preserve">either </w:t>
      </w:r>
      <w:r>
        <w:rPr>
          <w:rFonts w:ascii="Century Gothic" w:hAnsi="Century Gothic" w:cstheme="minorHAnsi"/>
          <w:sz w:val="22"/>
          <w:szCs w:val="22"/>
        </w:rPr>
        <w:t>the Mainstream or FYI programs.</w:t>
      </w:r>
    </w:p>
    <w:p w:rsidR="00825C67" w:rsidRPr="008A64CB" w:rsidRDefault="00825C67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 w:rsidRPr="008A64CB">
        <w:rPr>
          <w:rFonts w:ascii="Century Gothic" w:hAnsi="Century Gothic" w:cstheme="minorHAnsi"/>
          <w:sz w:val="22"/>
          <w:szCs w:val="22"/>
        </w:rPr>
        <w:t xml:space="preserve">Eligible Tenants </w:t>
      </w:r>
      <w:r w:rsidR="002C7CEC">
        <w:rPr>
          <w:rFonts w:ascii="Century Gothic" w:hAnsi="Century Gothic" w:cstheme="minorHAnsi"/>
          <w:sz w:val="22"/>
          <w:szCs w:val="22"/>
        </w:rPr>
        <w:t>are</w:t>
      </w:r>
      <w:r w:rsidRPr="008A64CB">
        <w:rPr>
          <w:rFonts w:ascii="Century Gothic" w:hAnsi="Century Gothic" w:cstheme="minorHAnsi"/>
          <w:sz w:val="22"/>
          <w:szCs w:val="22"/>
        </w:rPr>
        <w:t xml:space="preserve"> households that have newly been issued Section 8 Vouchers</w:t>
      </w:r>
      <w:r w:rsidR="002C7CEC">
        <w:rPr>
          <w:rFonts w:ascii="Century Gothic" w:hAnsi="Century Gothic" w:cstheme="minorHAnsi"/>
          <w:sz w:val="22"/>
          <w:szCs w:val="22"/>
        </w:rPr>
        <w:t xml:space="preserve"> only.  Current </w:t>
      </w:r>
      <w:r w:rsidR="00D60217">
        <w:rPr>
          <w:rFonts w:ascii="Century Gothic" w:hAnsi="Century Gothic" w:cstheme="minorHAnsi"/>
          <w:sz w:val="22"/>
          <w:szCs w:val="22"/>
        </w:rPr>
        <w:t xml:space="preserve">Mainstream or FYI </w:t>
      </w:r>
      <w:r w:rsidR="002C7CEC">
        <w:rPr>
          <w:rFonts w:ascii="Century Gothic" w:hAnsi="Century Gothic" w:cstheme="minorHAnsi"/>
          <w:sz w:val="22"/>
          <w:szCs w:val="22"/>
        </w:rPr>
        <w:t>program</w:t>
      </w:r>
      <w:r w:rsidRPr="008A64CB">
        <w:rPr>
          <w:rFonts w:ascii="Century Gothic" w:hAnsi="Century Gothic" w:cstheme="minorHAnsi"/>
          <w:sz w:val="22"/>
          <w:szCs w:val="22"/>
        </w:rPr>
        <w:t xml:space="preserve"> </w:t>
      </w:r>
      <w:r w:rsidR="002C7CEC">
        <w:rPr>
          <w:rFonts w:ascii="Century Gothic" w:hAnsi="Century Gothic" w:cstheme="minorHAnsi"/>
          <w:sz w:val="22"/>
          <w:szCs w:val="22"/>
        </w:rPr>
        <w:t>participants wishing to move are not Eligible Tenants.</w:t>
      </w:r>
    </w:p>
    <w:p w:rsidR="00825C67" w:rsidRPr="008A64CB" w:rsidRDefault="00825C67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>II. SIGNING BONUS</w:t>
      </w:r>
      <w:r w:rsidRPr="008A64CB">
        <w:rPr>
          <w:rFonts w:ascii="Century Gothic" w:hAnsi="Century Gothic" w:cstheme="minorHAnsi"/>
          <w:b/>
          <w:sz w:val="22"/>
          <w:szCs w:val="22"/>
        </w:rPr>
        <w:t xml:space="preserve"> PAYMENTS</w:t>
      </w:r>
    </w:p>
    <w:p w:rsidR="00825C67" w:rsidRDefault="00833550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</w:t>
      </w:r>
      <w:r w:rsidR="00825C67" w:rsidRPr="008A64CB">
        <w:rPr>
          <w:rFonts w:ascii="Century Gothic" w:hAnsi="Century Gothic" w:cstheme="minorHAnsi"/>
          <w:sz w:val="22"/>
          <w:szCs w:val="22"/>
        </w:rPr>
        <w:t xml:space="preserve">roperty owners who rent to an Eligible Tenant may receive </w:t>
      </w:r>
      <w:r w:rsidR="00825C67">
        <w:rPr>
          <w:rFonts w:ascii="Century Gothic" w:hAnsi="Century Gothic" w:cstheme="minorHAnsi"/>
          <w:sz w:val="22"/>
          <w:szCs w:val="22"/>
        </w:rPr>
        <w:t>a</w:t>
      </w:r>
      <w:r w:rsidR="00825C67" w:rsidRPr="008A64CB">
        <w:rPr>
          <w:rFonts w:ascii="Century Gothic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 xml:space="preserve">one-time </w:t>
      </w:r>
      <w:r w:rsidR="00825C67">
        <w:rPr>
          <w:rFonts w:ascii="Century Gothic" w:hAnsi="Century Gothic" w:cstheme="minorHAnsi"/>
          <w:sz w:val="22"/>
          <w:szCs w:val="22"/>
        </w:rPr>
        <w:t xml:space="preserve">signing </w:t>
      </w:r>
      <w:r w:rsidR="00825C67" w:rsidRPr="008A64CB">
        <w:rPr>
          <w:rFonts w:ascii="Century Gothic" w:hAnsi="Century Gothic" w:cstheme="minorHAnsi"/>
          <w:sz w:val="22"/>
          <w:szCs w:val="22"/>
        </w:rPr>
        <w:t>bonus payment</w:t>
      </w:r>
      <w:r w:rsidR="00825C67">
        <w:rPr>
          <w:rFonts w:ascii="Century Gothic" w:hAnsi="Century Gothic" w:cstheme="minorHAnsi"/>
          <w:sz w:val="22"/>
          <w:szCs w:val="22"/>
        </w:rPr>
        <w:t xml:space="preserve"> in the amount </w:t>
      </w:r>
      <w:r w:rsidR="00825C67" w:rsidRPr="00825C67">
        <w:rPr>
          <w:rFonts w:ascii="Century Gothic" w:hAnsi="Century Gothic" w:cstheme="minorHAnsi"/>
          <w:sz w:val="22"/>
          <w:szCs w:val="22"/>
        </w:rPr>
        <w:t>of $</w:t>
      </w:r>
      <w:r w:rsidR="002C7CEC">
        <w:rPr>
          <w:rFonts w:ascii="Century Gothic" w:hAnsi="Century Gothic" w:cstheme="minorHAnsi"/>
          <w:sz w:val="22"/>
          <w:szCs w:val="22"/>
        </w:rPr>
        <w:t>500</w:t>
      </w:r>
      <w:r w:rsidR="00825C67" w:rsidRPr="00825C67">
        <w:rPr>
          <w:rFonts w:ascii="Century Gothic" w:hAnsi="Century Gothic" w:cstheme="minorHAnsi"/>
          <w:sz w:val="22"/>
          <w:szCs w:val="22"/>
        </w:rPr>
        <w:t xml:space="preserve"> when</w:t>
      </w:r>
      <w:r w:rsidR="00825C67">
        <w:rPr>
          <w:rFonts w:ascii="Century Gothic" w:hAnsi="Century Gothic" w:cstheme="minorHAnsi"/>
          <w:sz w:val="22"/>
          <w:szCs w:val="22"/>
        </w:rPr>
        <w:t xml:space="preserve"> they sign a 12-month lease with an Eligible Tenant.</w:t>
      </w:r>
      <w:r w:rsidR="007920A4">
        <w:rPr>
          <w:rFonts w:ascii="Century Gothic" w:hAnsi="Century Gothic" w:cstheme="minorHAnsi"/>
          <w:sz w:val="22"/>
          <w:szCs w:val="22"/>
        </w:rPr>
        <w:t xml:space="preserve">  This signing bonus applies at move-in only</w:t>
      </w:r>
      <w:r w:rsidR="002C7CEC">
        <w:rPr>
          <w:rFonts w:ascii="Century Gothic" w:hAnsi="Century Gothic" w:cstheme="minorHAnsi"/>
          <w:sz w:val="22"/>
          <w:szCs w:val="22"/>
        </w:rPr>
        <w:t xml:space="preserve"> and will be paid once both the HAP contract has been executed and the tenant has moved into the unit</w:t>
      </w:r>
      <w:r w:rsidR="007920A4">
        <w:rPr>
          <w:rFonts w:ascii="Century Gothic" w:hAnsi="Century Gothic" w:cstheme="minorHAnsi"/>
          <w:sz w:val="22"/>
          <w:szCs w:val="22"/>
        </w:rPr>
        <w:t>.</w:t>
      </w:r>
    </w:p>
    <w:p w:rsidR="00825C67" w:rsidRDefault="00833550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P</w:t>
      </w:r>
      <w:r w:rsidR="00C20F22">
        <w:rPr>
          <w:rFonts w:ascii="Century Gothic" w:hAnsi="Century Gothic" w:cstheme="minorHAnsi"/>
          <w:sz w:val="22"/>
          <w:szCs w:val="22"/>
        </w:rPr>
        <w:t xml:space="preserve">roperty owners </w:t>
      </w:r>
      <w:r>
        <w:rPr>
          <w:rFonts w:ascii="Century Gothic" w:hAnsi="Century Gothic" w:cstheme="minorHAnsi"/>
          <w:sz w:val="22"/>
          <w:szCs w:val="22"/>
        </w:rPr>
        <w:t xml:space="preserve">wishing to participate </w:t>
      </w:r>
      <w:r w:rsidR="00C20F22">
        <w:rPr>
          <w:rFonts w:ascii="Century Gothic" w:hAnsi="Century Gothic" w:cstheme="minorHAnsi"/>
          <w:sz w:val="22"/>
          <w:szCs w:val="22"/>
        </w:rPr>
        <w:t>may include</w:t>
      </w:r>
      <w:r>
        <w:rPr>
          <w:rFonts w:ascii="Century Gothic" w:hAnsi="Century Gothic" w:cstheme="minorHAnsi"/>
          <w:sz w:val="22"/>
          <w:szCs w:val="22"/>
        </w:rPr>
        <w:t xml:space="preserve"> </w:t>
      </w:r>
      <w:r w:rsidR="00C20F22">
        <w:rPr>
          <w:rFonts w:ascii="Century Gothic" w:hAnsi="Century Gothic" w:cstheme="minorHAnsi"/>
          <w:sz w:val="22"/>
          <w:szCs w:val="22"/>
        </w:rPr>
        <w:t xml:space="preserve">owners who are new to HACA’s Section 8 Voucher program as well as </w:t>
      </w:r>
      <w:r w:rsidR="00825C67">
        <w:rPr>
          <w:rFonts w:ascii="Century Gothic" w:hAnsi="Century Gothic" w:cstheme="minorHAnsi"/>
          <w:sz w:val="22"/>
          <w:szCs w:val="22"/>
        </w:rPr>
        <w:t xml:space="preserve">property owners who currently have other residential units leased under the </w:t>
      </w:r>
      <w:r w:rsidR="00C20F22">
        <w:rPr>
          <w:rFonts w:ascii="Century Gothic" w:hAnsi="Century Gothic" w:cstheme="minorHAnsi"/>
          <w:sz w:val="22"/>
          <w:szCs w:val="22"/>
        </w:rPr>
        <w:t xml:space="preserve">Section 8 </w:t>
      </w:r>
      <w:r w:rsidR="00825C67">
        <w:rPr>
          <w:rFonts w:ascii="Century Gothic" w:hAnsi="Century Gothic" w:cstheme="minorHAnsi"/>
          <w:sz w:val="22"/>
          <w:szCs w:val="22"/>
        </w:rPr>
        <w:t>program and wish to rent one or more additional units.</w:t>
      </w:r>
    </w:p>
    <w:p w:rsidR="00093020" w:rsidRDefault="00093020" w:rsidP="00FE33DB">
      <w:pPr>
        <w:spacing w:after="200" w:line="276" w:lineRule="auto"/>
        <w:ind w:right="252"/>
        <w:jc w:val="both"/>
        <w:rPr>
          <w:rFonts w:ascii="Century Gothic" w:hAnsi="Century Gothic" w:cstheme="minorHAnsi"/>
          <w:sz w:val="22"/>
          <w:szCs w:val="22"/>
        </w:rPr>
        <w:sectPr w:rsidR="0009302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 w:cstheme="minorHAnsi"/>
          <w:sz w:val="22"/>
          <w:szCs w:val="22"/>
        </w:rPr>
        <w:t>The signing bonus payment will be made payable to the person/company for which we have a W-9 on file an</w:t>
      </w:r>
      <w:r w:rsidR="00C20F22">
        <w:rPr>
          <w:rFonts w:ascii="Century Gothic" w:hAnsi="Century Gothic" w:cstheme="minorHAnsi"/>
          <w:sz w:val="22"/>
          <w:szCs w:val="22"/>
        </w:rPr>
        <w:t>d associated with the unit the Eligible T</w:t>
      </w:r>
      <w:r>
        <w:rPr>
          <w:rFonts w:ascii="Century Gothic" w:hAnsi="Century Gothic" w:cstheme="minorHAnsi"/>
          <w:sz w:val="22"/>
          <w:szCs w:val="22"/>
        </w:rPr>
        <w:t>enant is renting.</w:t>
      </w:r>
    </w:p>
    <w:p w:rsidR="006330A0" w:rsidRDefault="00A17784" w:rsidP="006330A0">
      <w:pPr>
        <w:spacing w:line="276" w:lineRule="auto"/>
        <w:jc w:val="both"/>
        <w:rPr>
          <w:rFonts w:ascii="Century Gothic" w:hAnsi="Century Gothic" w:cstheme="minorHAnsi"/>
          <w:b/>
          <w:sz w:val="22"/>
          <w:szCs w:val="22"/>
          <w:u w:val="single"/>
        </w:rPr>
      </w:pPr>
      <w:r>
        <w:rPr>
          <w:rFonts w:ascii="Century Gothic" w:hAnsi="Century Gothic" w:cstheme="minorHAnsi"/>
          <w:b/>
          <w:sz w:val="22"/>
          <w:szCs w:val="22"/>
          <w:u w:val="single"/>
        </w:rPr>
        <w:lastRenderedPageBreak/>
        <w:t xml:space="preserve">HACA </w:t>
      </w:r>
      <w:r w:rsidR="00255FA1">
        <w:rPr>
          <w:rFonts w:ascii="Century Gothic" w:hAnsi="Century Gothic" w:cstheme="minorHAnsi"/>
          <w:b/>
          <w:sz w:val="22"/>
          <w:szCs w:val="22"/>
          <w:u w:val="single"/>
        </w:rPr>
        <w:t xml:space="preserve">COVID-19 </w:t>
      </w:r>
      <w:r w:rsidR="00825C67" w:rsidRPr="00F41776">
        <w:rPr>
          <w:rFonts w:ascii="Century Gothic" w:hAnsi="Century Gothic" w:cstheme="minorHAnsi"/>
          <w:b/>
          <w:sz w:val="22"/>
          <w:szCs w:val="22"/>
          <w:u w:val="single"/>
        </w:rPr>
        <w:t xml:space="preserve">SIGNING BONUS PROGRAM </w:t>
      </w:r>
      <w:r w:rsidR="007920A4">
        <w:rPr>
          <w:rFonts w:ascii="Century Gothic" w:hAnsi="Century Gothic" w:cstheme="minorHAnsi"/>
          <w:b/>
          <w:sz w:val="22"/>
          <w:szCs w:val="22"/>
          <w:u w:val="single"/>
        </w:rPr>
        <w:t>OWNER ACKNOWLEDGEMENT</w:t>
      </w:r>
    </w:p>
    <w:p w:rsidR="007920A4" w:rsidRDefault="007920A4" w:rsidP="006330A0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 xml:space="preserve">By signing this Acknowledgement, </w:t>
      </w:r>
      <w:r>
        <w:rPr>
          <w:rFonts w:ascii="Century Gothic" w:hAnsi="Century Gothic"/>
          <w:sz w:val="22"/>
          <w:szCs w:val="22"/>
        </w:rPr>
        <w:t>the property owner, or their designee,</w:t>
      </w:r>
      <w:r w:rsidRPr="00522DE7">
        <w:rPr>
          <w:rFonts w:ascii="Century Gothic" w:hAnsi="Century Gothic"/>
          <w:sz w:val="22"/>
          <w:szCs w:val="22"/>
        </w:rPr>
        <w:t xml:space="preserve"> acknowledges and agrees to the following terms and conditions:</w:t>
      </w:r>
    </w:p>
    <w:p w:rsidR="007920A4" w:rsidRPr="00522DE7" w:rsidRDefault="007920A4" w:rsidP="00FE33DB">
      <w:pPr>
        <w:jc w:val="both"/>
        <w:rPr>
          <w:rFonts w:ascii="Century Gothic" w:hAnsi="Century Gothic"/>
          <w:sz w:val="22"/>
          <w:szCs w:val="22"/>
        </w:rPr>
      </w:pPr>
    </w:p>
    <w:p w:rsidR="007920A4" w:rsidRPr="007920A4" w:rsidRDefault="007920A4" w:rsidP="00FE33D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920A4">
        <w:rPr>
          <w:rFonts w:ascii="Century Gothic" w:hAnsi="Century Gothic"/>
          <w:sz w:val="22"/>
          <w:szCs w:val="22"/>
        </w:rPr>
        <w:t xml:space="preserve">Owner has received a copy of, has read, and </w:t>
      </w:r>
      <w:r w:rsidR="00A17784" w:rsidRPr="007920A4">
        <w:rPr>
          <w:rFonts w:ascii="Century Gothic" w:hAnsi="Century Gothic"/>
          <w:sz w:val="22"/>
          <w:szCs w:val="22"/>
        </w:rPr>
        <w:t>understands</w:t>
      </w:r>
      <w:r w:rsidRPr="007920A4">
        <w:rPr>
          <w:rFonts w:ascii="Century Gothic" w:hAnsi="Century Gothic"/>
          <w:sz w:val="22"/>
          <w:szCs w:val="22"/>
        </w:rPr>
        <w:t xml:space="preserve"> the </w:t>
      </w:r>
      <w:r w:rsidR="00B112D5">
        <w:rPr>
          <w:rFonts w:ascii="Century Gothic" w:hAnsi="Century Gothic"/>
          <w:sz w:val="22"/>
          <w:szCs w:val="22"/>
        </w:rPr>
        <w:t>Signing Bonus P</w:t>
      </w:r>
      <w:r>
        <w:rPr>
          <w:rFonts w:ascii="Century Gothic" w:hAnsi="Century Gothic"/>
          <w:sz w:val="22"/>
          <w:szCs w:val="22"/>
        </w:rPr>
        <w:t>rogram g</w:t>
      </w:r>
      <w:r w:rsidRPr="007920A4">
        <w:rPr>
          <w:rFonts w:ascii="Century Gothic" w:hAnsi="Century Gothic"/>
          <w:sz w:val="22"/>
          <w:szCs w:val="22"/>
        </w:rPr>
        <w:t xml:space="preserve">uidelines and agrees to comply with the terms of this Acknowledgment and the </w:t>
      </w:r>
      <w:r>
        <w:rPr>
          <w:rFonts w:ascii="Century Gothic" w:hAnsi="Century Gothic"/>
          <w:sz w:val="22"/>
          <w:szCs w:val="22"/>
        </w:rPr>
        <w:t>g</w:t>
      </w:r>
      <w:r w:rsidRPr="007920A4">
        <w:rPr>
          <w:rFonts w:ascii="Century Gothic" w:hAnsi="Century Gothic"/>
          <w:sz w:val="22"/>
          <w:szCs w:val="22"/>
        </w:rPr>
        <w:t>uidelines.</w:t>
      </w:r>
    </w:p>
    <w:p w:rsidR="007920A4" w:rsidRPr="007920A4" w:rsidRDefault="007920A4" w:rsidP="00FE33D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920A4">
        <w:rPr>
          <w:rFonts w:ascii="Century Gothic" w:hAnsi="Century Gothic"/>
          <w:sz w:val="22"/>
          <w:szCs w:val="22"/>
        </w:rPr>
        <w:t xml:space="preserve">To participate in the </w:t>
      </w:r>
      <w:r w:rsidR="00B112D5">
        <w:rPr>
          <w:rFonts w:ascii="Century Gothic" w:hAnsi="Century Gothic"/>
          <w:sz w:val="22"/>
          <w:szCs w:val="22"/>
        </w:rPr>
        <w:t>Signing  Bonus P</w:t>
      </w:r>
      <w:r w:rsidRPr="007920A4">
        <w:rPr>
          <w:rFonts w:ascii="Century Gothic" w:hAnsi="Century Gothic"/>
          <w:sz w:val="22"/>
          <w:szCs w:val="22"/>
        </w:rPr>
        <w:t xml:space="preserve">rogram, </w:t>
      </w:r>
      <w:r>
        <w:rPr>
          <w:rFonts w:ascii="Century Gothic" w:hAnsi="Century Gothic"/>
          <w:sz w:val="22"/>
          <w:szCs w:val="22"/>
        </w:rPr>
        <w:t>the o</w:t>
      </w:r>
      <w:r w:rsidRPr="007920A4">
        <w:rPr>
          <w:rFonts w:ascii="Century Gothic" w:hAnsi="Century Gothic"/>
          <w:sz w:val="22"/>
          <w:szCs w:val="22"/>
        </w:rPr>
        <w:t>wner must comply with all of the following requirements:</w:t>
      </w:r>
    </w:p>
    <w:p w:rsidR="007920A4" w:rsidRPr="007920A4" w:rsidRDefault="00DA7388" w:rsidP="00FE33D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tenant must meet the definition of</w:t>
      </w:r>
      <w:r w:rsidR="008E78BF">
        <w:rPr>
          <w:rFonts w:ascii="Century Gothic" w:hAnsi="Century Gothic"/>
          <w:sz w:val="22"/>
          <w:szCs w:val="22"/>
        </w:rPr>
        <w:t xml:space="preserve"> an Eligible T</w:t>
      </w:r>
      <w:r>
        <w:rPr>
          <w:rFonts w:ascii="Century Gothic" w:hAnsi="Century Gothic"/>
          <w:sz w:val="22"/>
          <w:szCs w:val="22"/>
        </w:rPr>
        <w:t>enant in Section I of the g</w:t>
      </w:r>
      <w:r w:rsidR="007920A4" w:rsidRPr="007920A4">
        <w:rPr>
          <w:rFonts w:ascii="Century Gothic" w:hAnsi="Century Gothic"/>
          <w:sz w:val="22"/>
          <w:szCs w:val="22"/>
        </w:rPr>
        <w:t>uidelines</w:t>
      </w:r>
      <w:r>
        <w:rPr>
          <w:rFonts w:ascii="Century Gothic" w:hAnsi="Century Gothic"/>
          <w:sz w:val="22"/>
          <w:szCs w:val="22"/>
        </w:rPr>
        <w:t xml:space="preserve"> above</w:t>
      </w:r>
      <w:r w:rsidR="007920A4" w:rsidRPr="007920A4">
        <w:rPr>
          <w:rFonts w:ascii="Century Gothic" w:hAnsi="Century Gothic"/>
          <w:sz w:val="22"/>
          <w:szCs w:val="22"/>
        </w:rPr>
        <w:t>;</w:t>
      </w:r>
    </w:p>
    <w:p w:rsidR="007920A4" w:rsidRPr="007920A4" w:rsidRDefault="007920A4" w:rsidP="00FE33D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HACA must have approved the unit and the o</w:t>
      </w:r>
      <w:r w:rsidRPr="007920A4">
        <w:rPr>
          <w:rFonts w:ascii="Century Gothic" w:hAnsi="Century Gothic"/>
          <w:sz w:val="22"/>
          <w:szCs w:val="22"/>
        </w:rPr>
        <w:t xml:space="preserve">wner must sign a Housing Assistance Payments Contract </w:t>
      </w:r>
      <w:r w:rsidR="002C7CEC">
        <w:rPr>
          <w:rFonts w:ascii="Century Gothic" w:hAnsi="Century Gothic"/>
          <w:sz w:val="22"/>
          <w:szCs w:val="22"/>
        </w:rPr>
        <w:t xml:space="preserve">with </w:t>
      </w:r>
      <w:r>
        <w:rPr>
          <w:rFonts w:ascii="Century Gothic" w:hAnsi="Century Gothic"/>
          <w:sz w:val="22"/>
          <w:szCs w:val="22"/>
        </w:rPr>
        <w:t>HACA</w:t>
      </w:r>
      <w:r w:rsidRPr="007920A4">
        <w:rPr>
          <w:rFonts w:ascii="Century Gothic" w:hAnsi="Century Gothic"/>
          <w:sz w:val="22"/>
          <w:szCs w:val="22"/>
        </w:rPr>
        <w:t xml:space="preserve"> for </w:t>
      </w:r>
      <w:r>
        <w:rPr>
          <w:rFonts w:ascii="Century Gothic" w:hAnsi="Century Gothic"/>
          <w:sz w:val="22"/>
          <w:szCs w:val="22"/>
        </w:rPr>
        <w:t>the unit</w:t>
      </w:r>
      <w:r w:rsidRPr="007920A4">
        <w:rPr>
          <w:rFonts w:ascii="Century Gothic" w:hAnsi="Century Gothic"/>
          <w:sz w:val="22"/>
          <w:szCs w:val="22"/>
        </w:rPr>
        <w:t>;</w:t>
      </w:r>
    </w:p>
    <w:p w:rsidR="007920A4" w:rsidRPr="007920A4" w:rsidRDefault="007920A4" w:rsidP="00FE33D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o</w:t>
      </w:r>
      <w:r w:rsidRPr="007920A4">
        <w:rPr>
          <w:rFonts w:ascii="Century Gothic" w:hAnsi="Century Gothic"/>
          <w:sz w:val="22"/>
          <w:szCs w:val="22"/>
        </w:rPr>
        <w:t xml:space="preserve">wner must </w:t>
      </w:r>
      <w:r w:rsidR="008E78BF">
        <w:rPr>
          <w:rFonts w:ascii="Century Gothic" w:hAnsi="Century Gothic"/>
          <w:sz w:val="22"/>
          <w:szCs w:val="22"/>
        </w:rPr>
        <w:t>sign a 12-month lease with the Eligible T</w:t>
      </w:r>
      <w:r w:rsidRPr="007920A4">
        <w:rPr>
          <w:rFonts w:ascii="Century Gothic" w:hAnsi="Century Gothic"/>
          <w:sz w:val="22"/>
          <w:szCs w:val="22"/>
        </w:rPr>
        <w:t>enant; and</w:t>
      </w:r>
    </w:p>
    <w:p w:rsidR="007920A4" w:rsidRPr="007920A4" w:rsidRDefault="007920A4" w:rsidP="00FE33DB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7920A4">
        <w:rPr>
          <w:rFonts w:ascii="Century Gothic" w:hAnsi="Century Gothic"/>
          <w:sz w:val="22"/>
          <w:szCs w:val="22"/>
        </w:rPr>
        <w:t>The tenant must move into the unit.</w:t>
      </w:r>
    </w:p>
    <w:p w:rsidR="00093020" w:rsidRDefault="00093020" w:rsidP="00FE33DB">
      <w:pPr>
        <w:jc w:val="both"/>
        <w:rPr>
          <w:rFonts w:ascii="Century Gothic" w:hAnsi="Century Gothic"/>
          <w:sz w:val="22"/>
          <w:szCs w:val="22"/>
        </w:rPr>
      </w:pP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Signing Bonus is being requested for:</w:t>
      </w: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Unit Address:</w:t>
      </w:r>
      <w:r>
        <w:rPr>
          <w:rFonts w:ascii="Century Gothic" w:hAnsi="Century Gothic"/>
          <w:sz w:val="22"/>
          <w:szCs w:val="22"/>
        </w:rPr>
        <w:tab/>
        <w:t xml:space="preserve">   ____________________________________________________________________</w:t>
      </w: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Tenant Name:  ____________________________________________________________________</w:t>
      </w: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</w:p>
    <w:p w:rsidR="007920A4" w:rsidRPr="00522DE7" w:rsidRDefault="007920A4" w:rsidP="00FE33DB">
      <w:pP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>If there is more than one owner of the property listed below, both owners must sign this Acknowledgement.</w:t>
      </w:r>
    </w:p>
    <w:p w:rsidR="007920A4" w:rsidRPr="008E78BF" w:rsidRDefault="007920A4" w:rsidP="00FE33DB">
      <w:pPr>
        <w:jc w:val="both"/>
        <w:rPr>
          <w:rFonts w:ascii="Century Gothic" w:hAnsi="Century Gothic"/>
          <w:sz w:val="22"/>
          <w:szCs w:val="22"/>
        </w:rPr>
      </w:pPr>
    </w:p>
    <w:p w:rsidR="007920A4" w:rsidRPr="00522DE7" w:rsidRDefault="007920A4" w:rsidP="00FE33DB">
      <w:pPr>
        <w:pBdr>
          <w:top w:val="single" w:sz="4" w:space="1" w:color="auto"/>
        </w:pBd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>I certify by signing this Acknowledgement that I am the legal owner of the property listed below</w:t>
      </w:r>
      <w:r>
        <w:rPr>
          <w:rFonts w:ascii="Century Gothic" w:hAnsi="Century Gothic"/>
          <w:sz w:val="22"/>
          <w:szCs w:val="22"/>
        </w:rPr>
        <w:t>, or their designee</w:t>
      </w:r>
      <w:r w:rsidRPr="00522DE7">
        <w:rPr>
          <w:rFonts w:ascii="Century Gothic" w:hAnsi="Century Gothic"/>
          <w:sz w:val="22"/>
          <w:szCs w:val="22"/>
        </w:rPr>
        <w:t>.  I understand that the submission of this Acknowledgement does not cons</w:t>
      </w:r>
      <w:r w:rsidR="0060258E">
        <w:rPr>
          <w:rFonts w:ascii="Century Gothic" w:hAnsi="Century Gothic"/>
          <w:sz w:val="22"/>
          <w:szCs w:val="22"/>
        </w:rPr>
        <w:t>titute approval by HACA</w:t>
      </w:r>
      <w:r w:rsidRPr="00522DE7">
        <w:rPr>
          <w:rFonts w:ascii="Century Gothic" w:hAnsi="Century Gothic"/>
          <w:sz w:val="22"/>
          <w:szCs w:val="22"/>
        </w:rPr>
        <w:t>, and does not guarantee payment to me</w:t>
      </w:r>
      <w:r>
        <w:rPr>
          <w:rFonts w:ascii="Century Gothic" w:hAnsi="Century Gothic"/>
          <w:sz w:val="22"/>
          <w:szCs w:val="22"/>
        </w:rPr>
        <w:t xml:space="preserve"> of a signing bonus</w:t>
      </w:r>
      <w:r w:rsidRPr="00522DE7">
        <w:rPr>
          <w:rFonts w:ascii="Century Gothic" w:hAnsi="Century Gothic"/>
          <w:sz w:val="22"/>
          <w:szCs w:val="22"/>
        </w:rPr>
        <w:t>.  I further understand that my participation in th</w:t>
      </w:r>
      <w:r>
        <w:rPr>
          <w:rFonts w:ascii="Century Gothic" w:hAnsi="Century Gothic"/>
          <w:sz w:val="22"/>
          <w:szCs w:val="22"/>
        </w:rPr>
        <w:t>is</w:t>
      </w:r>
      <w:r w:rsidRPr="00522DE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</w:t>
      </w:r>
      <w:r w:rsidRPr="00522DE7">
        <w:rPr>
          <w:rFonts w:ascii="Century Gothic" w:hAnsi="Century Gothic"/>
          <w:sz w:val="22"/>
          <w:szCs w:val="22"/>
        </w:rPr>
        <w:t xml:space="preserve">rogram is subject to the availability of funds for the </w:t>
      </w:r>
      <w:r>
        <w:rPr>
          <w:rFonts w:ascii="Century Gothic" w:hAnsi="Century Gothic"/>
          <w:sz w:val="22"/>
          <w:szCs w:val="22"/>
        </w:rPr>
        <w:t>p</w:t>
      </w:r>
      <w:r w:rsidRPr="00522DE7">
        <w:rPr>
          <w:rFonts w:ascii="Century Gothic" w:hAnsi="Century Gothic"/>
          <w:sz w:val="22"/>
          <w:szCs w:val="22"/>
        </w:rPr>
        <w:t>rogram.</w:t>
      </w:r>
    </w:p>
    <w:p w:rsidR="007920A4" w:rsidRPr="00522DE7" w:rsidRDefault="007920A4" w:rsidP="00FE33DB">
      <w:pP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 xml:space="preserve"> </w:t>
      </w:r>
    </w:p>
    <w:p w:rsidR="0080142F" w:rsidRPr="00522DE7" w:rsidRDefault="0080142F" w:rsidP="00FE33DB">
      <w:pP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>Signature of Owner: ___</w:t>
      </w:r>
      <w:r w:rsidR="00FE33DB">
        <w:rPr>
          <w:rFonts w:ascii="Century Gothic" w:hAnsi="Century Gothic"/>
          <w:sz w:val="22"/>
          <w:szCs w:val="22"/>
        </w:rPr>
        <w:t>______________________________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FE33DB">
        <w:rPr>
          <w:rFonts w:ascii="Century Gothic" w:hAnsi="Century Gothic"/>
          <w:sz w:val="22"/>
          <w:szCs w:val="22"/>
        </w:rPr>
        <w:t>Date: _____________</w:t>
      </w:r>
    </w:p>
    <w:p w:rsidR="0080142F" w:rsidRDefault="0080142F" w:rsidP="00FE33DB">
      <w:pPr>
        <w:jc w:val="both"/>
        <w:rPr>
          <w:rFonts w:ascii="Century Gothic" w:hAnsi="Century Gothic"/>
          <w:sz w:val="22"/>
          <w:szCs w:val="22"/>
        </w:rPr>
      </w:pPr>
    </w:p>
    <w:p w:rsidR="007920A4" w:rsidRPr="00522DE7" w:rsidRDefault="007920A4" w:rsidP="00FE33DB">
      <w:pP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>Name of Owner:      ___</w:t>
      </w:r>
      <w:r w:rsidR="00FE33DB">
        <w:rPr>
          <w:rFonts w:ascii="Century Gothic" w:hAnsi="Century Gothic"/>
          <w:sz w:val="22"/>
          <w:szCs w:val="22"/>
        </w:rPr>
        <w:t>______________________________</w:t>
      </w:r>
    </w:p>
    <w:p w:rsidR="00093020" w:rsidRDefault="00093020" w:rsidP="00FE33DB">
      <w:pPr>
        <w:jc w:val="both"/>
        <w:rPr>
          <w:rFonts w:ascii="Century Gothic" w:hAnsi="Century Gothic"/>
          <w:sz w:val="22"/>
          <w:szCs w:val="22"/>
        </w:rPr>
      </w:pPr>
    </w:p>
    <w:p w:rsidR="0080142F" w:rsidRPr="00522DE7" w:rsidRDefault="0080142F" w:rsidP="00FE33DB">
      <w:pP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 xml:space="preserve">Signature of </w:t>
      </w:r>
      <w:r>
        <w:rPr>
          <w:rFonts w:ascii="Century Gothic" w:hAnsi="Century Gothic"/>
          <w:sz w:val="22"/>
          <w:szCs w:val="22"/>
        </w:rPr>
        <w:t xml:space="preserve">Additional </w:t>
      </w:r>
      <w:r w:rsidRPr="00522DE7">
        <w:rPr>
          <w:rFonts w:ascii="Century Gothic" w:hAnsi="Century Gothic"/>
          <w:sz w:val="22"/>
          <w:szCs w:val="22"/>
        </w:rPr>
        <w:t xml:space="preserve">Owner: ________________________________   </w:t>
      </w:r>
      <w:r>
        <w:rPr>
          <w:rFonts w:ascii="Century Gothic" w:hAnsi="Century Gothic"/>
          <w:sz w:val="22"/>
          <w:szCs w:val="22"/>
        </w:rPr>
        <w:tab/>
      </w:r>
      <w:r w:rsidRPr="00522DE7">
        <w:rPr>
          <w:rFonts w:ascii="Century Gothic" w:hAnsi="Century Gothic"/>
          <w:sz w:val="22"/>
          <w:szCs w:val="22"/>
        </w:rPr>
        <w:t xml:space="preserve">Date: </w:t>
      </w:r>
      <w:r>
        <w:rPr>
          <w:rFonts w:ascii="Century Gothic" w:hAnsi="Century Gothic"/>
          <w:sz w:val="22"/>
          <w:szCs w:val="22"/>
        </w:rPr>
        <w:t>______</w:t>
      </w:r>
      <w:r w:rsidR="00FE33DB">
        <w:rPr>
          <w:rFonts w:ascii="Century Gothic" w:hAnsi="Century Gothic"/>
          <w:sz w:val="22"/>
          <w:szCs w:val="22"/>
        </w:rPr>
        <w:t>_____</w:t>
      </w:r>
    </w:p>
    <w:p w:rsidR="007920A4" w:rsidRPr="00522DE7" w:rsidRDefault="007920A4" w:rsidP="00FE33DB">
      <w:pPr>
        <w:jc w:val="both"/>
        <w:rPr>
          <w:rFonts w:ascii="Century Gothic" w:hAnsi="Century Gothic"/>
          <w:sz w:val="22"/>
          <w:szCs w:val="22"/>
        </w:rPr>
      </w:pPr>
    </w:p>
    <w:p w:rsidR="007920A4" w:rsidRPr="00522DE7" w:rsidRDefault="007920A4" w:rsidP="00FE33DB">
      <w:pPr>
        <w:jc w:val="both"/>
        <w:rPr>
          <w:rFonts w:ascii="Century Gothic" w:hAnsi="Century Gothic"/>
          <w:sz w:val="22"/>
          <w:szCs w:val="22"/>
        </w:rPr>
      </w:pPr>
      <w:r w:rsidRPr="00522DE7">
        <w:rPr>
          <w:rFonts w:ascii="Century Gothic" w:hAnsi="Century Gothic"/>
          <w:sz w:val="22"/>
          <w:szCs w:val="22"/>
        </w:rPr>
        <w:t xml:space="preserve">Name of </w:t>
      </w:r>
      <w:r w:rsidR="0080142F">
        <w:rPr>
          <w:rFonts w:ascii="Century Gothic" w:hAnsi="Century Gothic"/>
          <w:sz w:val="22"/>
          <w:szCs w:val="22"/>
        </w:rPr>
        <w:t xml:space="preserve">Additional </w:t>
      </w:r>
      <w:r w:rsidRPr="00522DE7">
        <w:rPr>
          <w:rFonts w:ascii="Century Gothic" w:hAnsi="Century Gothic"/>
          <w:sz w:val="22"/>
          <w:szCs w:val="22"/>
        </w:rPr>
        <w:t xml:space="preserve">Owner:      ________________________________   </w:t>
      </w:r>
    </w:p>
    <w:p w:rsidR="00093020" w:rsidRDefault="00093020" w:rsidP="007920A4">
      <w:pPr>
        <w:rPr>
          <w:rFonts w:ascii="Century Gothic" w:hAnsi="Century Gothic"/>
          <w:sz w:val="22"/>
          <w:szCs w:val="22"/>
        </w:rPr>
      </w:pPr>
    </w:p>
    <w:p w:rsidR="00093020" w:rsidRDefault="0080142F" w:rsidP="0080142F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After completing this form, p</w:t>
      </w:r>
      <w:r w:rsidRPr="0080142F">
        <w:rPr>
          <w:rFonts w:ascii="Century Gothic" w:hAnsi="Century Gothic"/>
          <w:b/>
          <w:sz w:val="22"/>
          <w:szCs w:val="22"/>
        </w:rPr>
        <w:t>lease a</w:t>
      </w:r>
      <w:r w:rsidR="00093020" w:rsidRPr="0080142F">
        <w:rPr>
          <w:rFonts w:ascii="Century Gothic" w:hAnsi="Century Gothic"/>
          <w:b/>
          <w:sz w:val="22"/>
          <w:szCs w:val="22"/>
        </w:rPr>
        <w:t xml:space="preserve">ttach </w:t>
      </w:r>
      <w:r>
        <w:rPr>
          <w:rFonts w:ascii="Century Gothic" w:hAnsi="Century Gothic"/>
          <w:b/>
          <w:sz w:val="22"/>
          <w:szCs w:val="22"/>
        </w:rPr>
        <w:t>it</w:t>
      </w:r>
      <w:r w:rsidR="00093020" w:rsidRPr="0080142F">
        <w:rPr>
          <w:rFonts w:ascii="Century Gothic" w:hAnsi="Century Gothic"/>
          <w:b/>
          <w:sz w:val="22"/>
          <w:szCs w:val="22"/>
        </w:rPr>
        <w:t xml:space="preserve"> to your Request for Tenancy Approval</w:t>
      </w:r>
      <w:r w:rsidR="00FE33DB">
        <w:rPr>
          <w:rFonts w:ascii="Century Gothic" w:hAnsi="Century Gothic"/>
          <w:b/>
          <w:sz w:val="22"/>
          <w:szCs w:val="22"/>
        </w:rPr>
        <w:t xml:space="preserve"> (RTA)</w:t>
      </w:r>
      <w:r w:rsidR="00123DBC">
        <w:rPr>
          <w:rFonts w:ascii="Century Gothic" w:hAnsi="Century Gothic"/>
          <w:b/>
          <w:sz w:val="22"/>
          <w:szCs w:val="22"/>
        </w:rPr>
        <w:t>.</w:t>
      </w:r>
      <w:r w:rsidR="00093020" w:rsidRPr="0080142F">
        <w:rPr>
          <w:rFonts w:ascii="Century Gothic" w:hAnsi="Century Gothic"/>
          <w:b/>
          <w:sz w:val="22"/>
          <w:szCs w:val="22"/>
        </w:rPr>
        <w:t xml:space="preserve">  Th</w:t>
      </w:r>
      <w:r w:rsidR="00FE33DB">
        <w:rPr>
          <w:rFonts w:ascii="Century Gothic" w:hAnsi="Century Gothic"/>
          <w:b/>
          <w:sz w:val="22"/>
          <w:szCs w:val="22"/>
        </w:rPr>
        <w:t>ank you for participating in HACA’s</w:t>
      </w:r>
      <w:r w:rsidR="00093020" w:rsidRPr="0080142F">
        <w:rPr>
          <w:rFonts w:ascii="Century Gothic" w:hAnsi="Century Gothic"/>
          <w:b/>
          <w:sz w:val="22"/>
          <w:szCs w:val="22"/>
        </w:rPr>
        <w:t xml:space="preserve"> programs.</w:t>
      </w:r>
    </w:p>
    <w:p w:rsidR="00845892" w:rsidRDefault="00845892" w:rsidP="0080142F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050"/>
        <w:gridCol w:w="4050"/>
      </w:tblGrid>
      <w:tr w:rsidR="00845892" w:rsidTr="00845892">
        <w:tc>
          <w:tcPr>
            <w:tcW w:w="1368" w:type="dxa"/>
          </w:tcPr>
          <w:p w:rsidR="00845892" w:rsidRPr="00845892" w:rsidRDefault="00845892" w:rsidP="0084589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45892">
              <w:rPr>
                <w:rFonts w:ascii="Century Gothic" w:hAnsi="Century Gothic"/>
                <w:b/>
                <w:sz w:val="22"/>
                <w:szCs w:val="22"/>
              </w:rPr>
              <w:t>For HACA Use Only:</w:t>
            </w:r>
          </w:p>
        </w:tc>
        <w:tc>
          <w:tcPr>
            <w:tcW w:w="4050" w:type="dxa"/>
          </w:tcPr>
          <w:p w:rsidR="00845892" w:rsidRDefault="00845892" w:rsidP="00845892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145DA" wp14:editId="4AC1A85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118110</wp:posOffset>
                      </wp:positionV>
                      <wp:extent cx="95250" cy="1047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82.1pt;margin-top:9.3pt;width:7.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vWcAIAAAEFAAAOAAAAZHJzL2Uyb0RvYy54bWysVEtv2zAMvg/YfxB0X+0EyboGdYqsQYYB&#10;RVusHXpmZMkWIEsapcTpfv0o2elrPQ3LQSHFl/jxo88vDp1he4lBO1vxyUnJmbTC1do2Ff95v/n0&#10;hbMQwdZgnJUVf5SBXyw/fjjv/UJOXetMLZFREhsWva94G6NfFEUQrewgnDgvLRmVww4iqdgUNUJP&#10;2TtTTMvyc9E7rD06IUOg2/Vg5MucXykp4o1SQUZmKk5vi/nEfG7TWSzPYdEg+FaL8RnwD6/oQFsq&#10;+pRqDRHYDvVfqTot0AWn4olwXeGU0kLmHqibSfmmm7sWvMy9EDjBP8EU/l9acb2/RaZrmh1nFjoa&#10;0Q/dtJGtEF3PJgmg3ocF+d35Wxy1QGLq9qCwS//UBztkUB+fQJWHyARdns2nc0JekGVSzk5P5yll&#10;8RzrMcRv0nUsCRXHVD0Xz3jC/irEIeDomAoGZ3S90cZkBZvtpUG2BxrybPNl8nU91njlZizrKz6d&#10;z8r0HCCyKQORxM5T+8E2nIFpiMUiYq79Kjq8UyQXb6GWQ+l5Sb9j5cE9d/oqT+piDaEdQrJpDDE2&#10;5ZOZtGPTCfkB6yRtXf1Iw0I3sDh4sdGU7QpCvAUk2lJftIrxhg5lHDXrRomz1uHv9+6TP7GJrJz1&#10;tAYExK8doOTMfLfEs7PJbJb2Jiuz+emUFHxp2b602F136WgIxCV6XRaTfzRHUaHrHmhjV6kqmcAK&#10;qj1APiqXcVhP2nkhV6vsRrviIV7ZOy9S8oRTwvH+8ADoR+JEIty1O64MLN4wZ/BNkdatdtEpnWn1&#10;jCuNKim0Z3lo4zchLfJLPXs9f7mWfwAAAP//AwBQSwMEFAAGAAgAAAAhAO5mtXDdAAAACQEAAA8A&#10;AABkcnMvZG93bnJldi54bWxMj0FTgzAQhe/O+B8y64w3G2gtAhI6nWov3kr7A1KyAkoShiSA/971&#10;ZG+7+968/V6xW3TPJhxdZ42AeBUBQ1Nb1ZlGwOV8fEqBOS+Nkr01KOAHHezK+7tC5srO5oRT5RtG&#10;IcblUkDr/ZBz7uoWtXQrO6Ah7dOOWnpax4arUc4Urnu+jqKEa9kZ+tDKAQ8t1t9V0AKaKkv30+Gt&#10;+pi3X/HpOIbwngUhHh+W/Sswj4v/N8MfPqFDSUxXG4xyrBewSZ7XZCUhTYCRYfOS0eFKwzYGXhb8&#10;tkH5CwAA//8DAFBLAQItABQABgAIAAAAIQC2gziS/gAAAOEBAAATAAAAAAAAAAAAAAAAAAAAAABb&#10;Q29udGVudF9UeXBlc10ueG1sUEsBAi0AFAAGAAgAAAAhADj9If/WAAAAlAEAAAsAAAAAAAAAAAAA&#10;AAAALwEAAF9yZWxzLy5yZWxzUEsBAi0AFAAGAAgAAAAhAAr/i9ZwAgAAAQUAAA4AAAAAAAAAAAAA&#10;AAAALgIAAGRycy9lMm9Eb2MueG1sUEsBAi0AFAAGAAgAAAAhAO5mtXDdAAAACQEAAA8AAAAAAAAA&#10;AAAAAAAAygQAAGRycy9kb3ducmV2LnhtbFBLBQYAAAAABAAEAPMAAADUBQAAAAA=&#10;" adj="10800" fillcolor="#4f81bd" strokecolor="#385d8a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22"/>
                <w:szCs w:val="22"/>
              </w:rPr>
              <w:t>If okay to pay Bonus</w:t>
            </w:r>
            <w:r w:rsidR="00A17784">
              <w:rPr>
                <w:rFonts w:ascii="Century Gothic" w:hAnsi="Century Gothic"/>
                <w:sz w:val="22"/>
                <w:szCs w:val="22"/>
              </w:rPr>
              <w:t xml:space="preserve"> once HAPC is signed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HS sign here </w:t>
            </w:r>
          </w:p>
        </w:tc>
        <w:tc>
          <w:tcPr>
            <w:tcW w:w="4050" w:type="dxa"/>
          </w:tcPr>
          <w:p w:rsidR="00845892" w:rsidRDefault="00845892" w:rsidP="008014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45892" w:rsidRDefault="00845892" w:rsidP="0080142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45892" w:rsidRPr="00845892" w:rsidRDefault="00845892" w:rsidP="0080142F">
      <w:pPr>
        <w:jc w:val="center"/>
        <w:rPr>
          <w:rFonts w:ascii="Century Gothic" w:hAnsi="Century Gothic"/>
          <w:sz w:val="22"/>
          <w:szCs w:val="22"/>
        </w:rPr>
      </w:pPr>
    </w:p>
    <w:sectPr w:rsidR="00845892" w:rsidRPr="0084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E2" w:rsidRDefault="00BE03E2" w:rsidP="00825C67">
      <w:r>
        <w:separator/>
      </w:r>
    </w:p>
  </w:endnote>
  <w:endnote w:type="continuationSeparator" w:id="0">
    <w:p w:rsidR="00BE03E2" w:rsidRDefault="00BE03E2" w:rsidP="0082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128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25C67" w:rsidRDefault="00825C67">
            <w:pPr>
              <w:pStyle w:val="Footer"/>
              <w:jc w:val="center"/>
            </w:pPr>
            <w:r w:rsidRPr="00825C6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fldChar w:fldCharType="begin"/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instrText xml:space="preserve"> PAGE </w:instrText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="00055C74">
              <w:rPr>
                <w:rFonts w:ascii="Century Gothic" w:hAnsi="Century Gothic"/>
                <w:bCs/>
                <w:noProof/>
                <w:sz w:val="22"/>
                <w:szCs w:val="22"/>
              </w:rPr>
              <w:t>1</w:t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  <w:r w:rsidRPr="00825C6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fldChar w:fldCharType="begin"/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instrText xml:space="preserve"> NUMPAGES  </w:instrText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fldChar w:fldCharType="separate"/>
            </w:r>
            <w:r w:rsidR="00055C74">
              <w:rPr>
                <w:rFonts w:ascii="Century Gothic" w:hAnsi="Century Gothic"/>
                <w:bCs/>
                <w:noProof/>
                <w:sz w:val="22"/>
                <w:szCs w:val="22"/>
              </w:rPr>
              <w:t>2</w:t>
            </w:r>
            <w:r w:rsidRPr="00825C67">
              <w:rPr>
                <w:rFonts w:ascii="Century Gothic" w:hAnsi="Century Gothic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825C67" w:rsidRDefault="00825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E2" w:rsidRDefault="00BE03E2" w:rsidP="00825C67">
      <w:r>
        <w:separator/>
      </w:r>
    </w:p>
  </w:footnote>
  <w:footnote w:type="continuationSeparator" w:id="0">
    <w:p w:rsidR="00BE03E2" w:rsidRDefault="00BE03E2" w:rsidP="0082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94D"/>
    <w:multiLevelType w:val="hybridMultilevel"/>
    <w:tmpl w:val="7FC8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67"/>
    <w:rsid w:val="00055C74"/>
    <w:rsid w:val="00093020"/>
    <w:rsid w:val="00123DBC"/>
    <w:rsid w:val="00255FA1"/>
    <w:rsid w:val="00270435"/>
    <w:rsid w:val="002C7CEC"/>
    <w:rsid w:val="005E3B12"/>
    <w:rsid w:val="0060258E"/>
    <w:rsid w:val="006330A0"/>
    <w:rsid w:val="006C78AB"/>
    <w:rsid w:val="0075386A"/>
    <w:rsid w:val="007920A4"/>
    <w:rsid w:val="0080142F"/>
    <w:rsid w:val="00825C67"/>
    <w:rsid w:val="0083090F"/>
    <w:rsid w:val="00833550"/>
    <w:rsid w:val="00845892"/>
    <w:rsid w:val="008E78BF"/>
    <w:rsid w:val="00A17784"/>
    <w:rsid w:val="00B112D5"/>
    <w:rsid w:val="00B25477"/>
    <w:rsid w:val="00BE03E2"/>
    <w:rsid w:val="00C20F22"/>
    <w:rsid w:val="00C25C9B"/>
    <w:rsid w:val="00C637CA"/>
    <w:rsid w:val="00D60217"/>
    <w:rsid w:val="00DA7388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6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67"/>
    <w:rPr>
      <w:rFonts w:ascii="CG Times" w:eastAsia="Times New Roman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67"/>
    <w:rPr>
      <w:rFonts w:ascii="CG Times" w:eastAsia="Times New Roman" w:hAnsi="CG Times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59"/>
    <w:rsid w:val="0080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67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67"/>
    <w:rPr>
      <w:rFonts w:ascii="CG Times" w:eastAsia="Times New Roman" w:hAnsi="CG Times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67"/>
    <w:rPr>
      <w:rFonts w:ascii="CG Times" w:eastAsia="Times New Roman" w:hAnsi="CG Times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59"/>
    <w:rsid w:val="0080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Cado, Jennifer</dc:creator>
  <cp:lastModifiedBy>Cado, Jennifer</cp:lastModifiedBy>
  <cp:revision>2</cp:revision>
  <dcterms:created xsi:type="dcterms:W3CDTF">2020-06-16T19:42:00Z</dcterms:created>
  <dcterms:modified xsi:type="dcterms:W3CDTF">2020-06-16T19:42:00Z</dcterms:modified>
</cp:coreProperties>
</file>